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541254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C22D20">
        <w:rPr>
          <w:rFonts w:ascii="Garamond" w:hAnsi="Garamond"/>
          <w:u w:val="single"/>
        </w:rPr>
        <w:t>04</w:t>
      </w:r>
      <w:r w:rsidR="00A51C1B">
        <w:rPr>
          <w:rFonts w:ascii="Garamond" w:hAnsi="Garamond"/>
          <w:u w:val="single"/>
        </w:rPr>
        <w:t>.</w:t>
      </w:r>
      <w:r w:rsidR="00BF1E7A">
        <w:rPr>
          <w:rFonts w:ascii="Garamond" w:hAnsi="Garamond"/>
          <w:u w:val="single"/>
        </w:rPr>
        <w:t>0</w:t>
      </w:r>
      <w:r w:rsidR="00C22D20">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22D20">
        <w:rPr>
          <w:rFonts w:ascii="Garamond" w:hAnsi="Garamond"/>
          <w:b/>
          <w:bCs/>
          <w:u w:val="single"/>
        </w:rPr>
        <w:t>701</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0C447769" w14:textId="77777777" w:rsidR="00C22D20" w:rsidRPr="00C22D20" w:rsidRDefault="00C22D20" w:rsidP="00C22D20">
      <w:pPr>
        <w:spacing w:after="0"/>
        <w:jc w:val="both"/>
        <w:rPr>
          <w:rFonts w:ascii="Garamond" w:eastAsia="Times New Roman" w:hAnsi="Garamond"/>
          <w:lang w:eastAsia="sl-SI"/>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274"/>
        <w:gridCol w:w="1274"/>
        <w:gridCol w:w="1274"/>
        <w:gridCol w:w="1274"/>
        <w:gridCol w:w="1274"/>
        <w:gridCol w:w="1274"/>
        <w:gridCol w:w="1274"/>
      </w:tblGrid>
      <w:tr w:rsidR="00C22D20" w:rsidRPr="00C22D20" w14:paraId="3F74A1C1" w14:textId="77777777">
        <w:tblPrEx>
          <w:tblCellMar>
            <w:top w:w="0" w:type="dxa"/>
            <w:bottom w:w="0" w:type="dxa"/>
          </w:tblCellMar>
        </w:tblPrEx>
        <w:trPr>
          <w:trHeight w:val="665"/>
        </w:trPr>
        <w:tc>
          <w:tcPr>
            <w:tcW w:w="1274" w:type="dxa"/>
            <w:tcBorders>
              <w:top w:val="none" w:sz="6" w:space="0" w:color="auto"/>
              <w:bottom w:val="none" w:sz="6" w:space="0" w:color="auto"/>
              <w:right w:val="none" w:sz="6" w:space="0" w:color="auto"/>
            </w:tcBorders>
          </w:tcPr>
          <w:p w14:paraId="39A5A573"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 </w:t>
            </w:r>
            <w:proofErr w:type="spellStart"/>
            <w:r w:rsidRPr="00C22D20">
              <w:rPr>
                <w:rFonts w:ascii="Garamond" w:eastAsia="Times New Roman" w:hAnsi="Garamond"/>
                <w:sz w:val="18"/>
                <w:szCs w:val="18"/>
                <w:lang w:eastAsia="sl-SI"/>
              </w:rPr>
              <w:t>Razpisna_šifra</w:t>
            </w:r>
            <w:proofErr w:type="spellEnd"/>
            <w:r w:rsidRPr="00C22D20">
              <w:rPr>
                <w:rFonts w:ascii="Garamond" w:eastAsia="Times New Roman" w:hAnsi="Garamond"/>
                <w:sz w:val="18"/>
                <w:szCs w:val="18"/>
                <w:lang w:eastAsia="sl-SI"/>
              </w:rPr>
              <w:t xml:space="preserve"> </w:t>
            </w:r>
          </w:p>
        </w:tc>
        <w:tc>
          <w:tcPr>
            <w:tcW w:w="1274" w:type="dxa"/>
            <w:tcBorders>
              <w:top w:val="none" w:sz="6" w:space="0" w:color="auto"/>
              <w:left w:val="none" w:sz="6" w:space="0" w:color="auto"/>
              <w:bottom w:val="none" w:sz="6" w:space="0" w:color="auto"/>
              <w:right w:val="none" w:sz="6" w:space="0" w:color="auto"/>
            </w:tcBorders>
          </w:tcPr>
          <w:p w14:paraId="22C9105C"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Slovenski opis ATC </w:t>
            </w:r>
          </w:p>
        </w:tc>
        <w:tc>
          <w:tcPr>
            <w:tcW w:w="1274" w:type="dxa"/>
            <w:tcBorders>
              <w:top w:val="none" w:sz="6" w:space="0" w:color="auto"/>
              <w:left w:val="none" w:sz="6" w:space="0" w:color="auto"/>
              <w:bottom w:val="none" w:sz="6" w:space="0" w:color="auto"/>
              <w:right w:val="none" w:sz="6" w:space="0" w:color="auto"/>
            </w:tcBorders>
          </w:tcPr>
          <w:p w14:paraId="16855C43"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Farmacevtska oblika </w:t>
            </w:r>
          </w:p>
        </w:tc>
        <w:tc>
          <w:tcPr>
            <w:tcW w:w="1274" w:type="dxa"/>
            <w:tcBorders>
              <w:top w:val="none" w:sz="6" w:space="0" w:color="auto"/>
              <w:left w:val="none" w:sz="6" w:space="0" w:color="auto"/>
              <w:bottom w:val="none" w:sz="6" w:space="0" w:color="auto"/>
              <w:right w:val="none" w:sz="6" w:space="0" w:color="auto"/>
            </w:tcBorders>
          </w:tcPr>
          <w:p w14:paraId="15312AB8"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Pakiranje </w:t>
            </w:r>
          </w:p>
        </w:tc>
        <w:tc>
          <w:tcPr>
            <w:tcW w:w="1274" w:type="dxa"/>
            <w:tcBorders>
              <w:top w:val="none" w:sz="6" w:space="0" w:color="auto"/>
              <w:left w:val="none" w:sz="6" w:space="0" w:color="auto"/>
              <w:bottom w:val="none" w:sz="6" w:space="0" w:color="auto"/>
              <w:right w:val="none" w:sz="6" w:space="0" w:color="auto"/>
            </w:tcBorders>
          </w:tcPr>
          <w:p w14:paraId="1A40870C"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Količinska sestava </w:t>
            </w:r>
          </w:p>
        </w:tc>
        <w:tc>
          <w:tcPr>
            <w:tcW w:w="1274" w:type="dxa"/>
            <w:tcBorders>
              <w:top w:val="none" w:sz="6" w:space="0" w:color="auto"/>
              <w:left w:val="none" w:sz="6" w:space="0" w:color="auto"/>
              <w:bottom w:val="none" w:sz="6" w:space="0" w:color="auto"/>
              <w:right w:val="none" w:sz="6" w:space="0" w:color="auto"/>
            </w:tcBorders>
          </w:tcPr>
          <w:p w14:paraId="3889A5A9"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Količina </w:t>
            </w:r>
          </w:p>
        </w:tc>
        <w:tc>
          <w:tcPr>
            <w:tcW w:w="1274" w:type="dxa"/>
            <w:tcBorders>
              <w:top w:val="none" w:sz="6" w:space="0" w:color="auto"/>
              <w:left w:val="none" w:sz="6" w:space="0" w:color="auto"/>
              <w:bottom w:val="none" w:sz="6" w:space="0" w:color="auto"/>
            </w:tcBorders>
          </w:tcPr>
          <w:p w14:paraId="13A5171E"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EM </w:t>
            </w:r>
          </w:p>
        </w:tc>
      </w:tr>
      <w:tr w:rsidR="00C22D20" w:rsidRPr="00C22D20" w14:paraId="1F1B19B8" w14:textId="77777777">
        <w:tblPrEx>
          <w:tblCellMar>
            <w:top w:w="0" w:type="dxa"/>
            <w:bottom w:w="0" w:type="dxa"/>
          </w:tblCellMar>
        </w:tblPrEx>
        <w:trPr>
          <w:trHeight w:val="763"/>
        </w:trPr>
        <w:tc>
          <w:tcPr>
            <w:tcW w:w="1274" w:type="dxa"/>
            <w:tcBorders>
              <w:top w:val="none" w:sz="6" w:space="0" w:color="auto"/>
              <w:bottom w:val="none" w:sz="6" w:space="0" w:color="auto"/>
              <w:right w:val="none" w:sz="6" w:space="0" w:color="auto"/>
            </w:tcBorders>
          </w:tcPr>
          <w:p w14:paraId="786E4A5E"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1H.02.AB.04.008 </w:t>
            </w:r>
          </w:p>
        </w:tc>
        <w:tc>
          <w:tcPr>
            <w:tcW w:w="1274" w:type="dxa"/>
            <w:tcBorders>
              <w:top w:val="none" w:sz="6" w:space="0" w:color="auto"/>
              <w:left w:val="none" w:sz="6" w:space="0" w:color="auto"/>
              <w:bottom w:val="none" w:sz="6" w:space="0" w:color="auto"/>
              <w:right w:val="none" w:sz="6" w:space="0" w:color="auto"/>
            </w:tcBorders>
          </w:tcPr>
          <w:p w14:paraId="3A27EF83" w14:textId="77777777" w:rsidR="00C22D20" w:rsidRPr="00C22D20" w:rsidRDefault="00C22D20" w:rsidP="00C22D20">
            <w:pPr>
              <w:spacing w:after="0"/>
              <w:jc w:val="both"/>
              <w:rPr>
                <w:rFonts w:ascii="Garamond" w:eastAsia="Times New Roman" w:hAnsi="Garamond"/>
                <w:sz w:val="18"/>
                <w:szCs w:val="18"/>
                <w:lang w:eastAsia="sl-SI"/>
              </w:rPr>
            </w:pPr>
            <w:proofErr w:type="spellStart"/>
            <w:r w:rsidRPr="00C22D20">
              <w:rPr>
                <w:rFonts w:ascii="Garamond" w:eastAsia="Times New Roman" w:hAnsi="Garamond"/>
                <w:sz w:val="18"/>
                <w:szCs w:val="18"/>
                <w:lang w:eastAsia="sl-SI"/>
              </w:rPr>
              <w:t>metilprednizolon</w:t>
            </w:r>
            <w:proofErr w:type="spellEnd"/>
            <w:r w:rsidRPr="00C22D20">
              <w:rPr>
                <w:rFonts w:ascii="Garamond" w:eastAsia="Times New Roman" w:hAnsi="Garamond"/>
                <w:sz w:val="18"/>
                <w:szCs w:val="18"/>
                <w:lang w:eastAsia="sl-SI"/>
              </w:rPr>
              <w:t xml:space="preserve"> </w:t>
            </w:r>
          </w:p>
        </w:tc>
        <w:tc>
          <w:tcPr>
            <w:tcW w:w="1274" w:type="dxa"/>
            <w:tcBorders>
              <w:top w:val="none" w:sz="6" w:space="0" w:color="auto"/>
              <w:left w:val="none" w:sz="6" w:space="0" w:color="auto"/>
              <w:bottom w:val="none" w:sz="6" w:space="0" w:color="auto"/>
              <w:right w:val="none" w:sz="6" w:space="0" w:color="auto"/>
            </w:tcBorders>
          </w:tcPr>
          <w:p w14:paraId="291C35B4"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prašek in </w:t>
            </w:r>
            <w:proofErr w:type="spellStart"/>
            <w:r w:rsidRPr="00C22D20">
              <w:rPr>
                <w:rFonts w:ascii="Garamond" w:eastAsia="Times New Roman" w:hAnsi="Garamond"/>
                <w:sz w:val="18"/>
                <w:szCs w:val="18"/>
                <w:lang w:eastAsia="sl-SI"/>
              </w:rPr>
              <w:t>vehikel</w:t>
            </w:r>
            <w:proofErr w:type="spellEnd"/>
            <w:r w:rsidRPr="00C22D20">
              <w:rPr>
                <w:rFonts w:ascii="Garamond" w:eastAsia="Times New Roman" w:hAnsi="Garamond"/>
                <w:sz w:val="18"/>
                <w:szCs w:val="18"/>
                <w:lang w:eastAsia="sl-SI"/>
              </w:rPr>
              <w:t xml:space="preserve"> za raztopino za injiciranje/</w:t>
            </w:r>
            <w:proofErr w:type="spellStart"/>
            <w:r w:rsidRPr="00C22D20">
              <w:rPr>
                <w:rFonts w:ascii="Garamond" w:eastAsia="Times New Roman" w:hAnsi="Garamond"/>
                <w:sz w:val="18"/>
                <w:szCs w:val="18"/>
                <w:lang w:eastAsia="sl-SI"/>
              </w:rPr>
              <w:t>infundiranje</w:t>
            </w:r>
            <w:proofErr w:type="spellEnd"/>
            <w:r w:rsidRPr="00C22D20">
              <w:rPr>
                <w:rFonts w:ascii="Garamond" w:eastAsia="Times New Roman" w:hAnsi="Garamond"/>
                <w:sz w:val="18"/>
                <w:szCs w:val="18"/>
                <w:lang w:eastAsia="sl-SI"/>
              </w:rPr>
              <w:t xml:space="preserve"> </w:t>
            </w:r>
          </w:p>
        </w:tc>
        <w:tc>
          <w:tcPr>
            <w:tcW w:w="1274" w:type="dxa"/>
            <w:tcBorders>
              <w:top w:val="none" w:sz="6" w:space="0" w:color="auto"/>
              <w:left w:val="none" w:sz="6" w:space="0" w:color="auto"/>
              <w:bottom w:val="none" w:sz="6" w:space="0" w:color="auto"/>
              <w:right w:val="none" w:sz="6" w:space="0" w:color="auto"/>
            </w:tcBorders>
          </w:tcPr>
          <w:p w14:paraId="3A450E50"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škatla z 1 </w:t>
            </w:r>
            <w:proofErr w:type="spellStart"/>
            <w:r w:rsidRPr="00C22D20">
              <w:rPr>
                <w:rFonts w:ascii="Garamond" w:eastAsia="Times New Roman" w:hAnsi="Garamond"/>
                <w:sz w:val="18"/>
                <w:szCs w:val="18"/>
                <w:lang w:eastAsia="sl-SI"/>
              </w:rPr>
              <w:t>vialo</w:t>
            </w:r>
            <w:proofErr w:type="spellEnd"/>
            <w:r w:rsidRPr="00C22D20">
              <w:rPr>
                <w:rFonts w:ascii="Garamond" w:eastAsia="Times New Roman" w:hAnsi="Garamond"/>
                <w:sz w:val="18"/>
                <w:szCs w:val="18"/>
                <w:lang w:eastAsia="sl-SI"/>
              </w:rPr>
              <w:t xml:space="preserve"> s praškom in 1 </w:t>
            </w:r>
            <w:proofErr w:type="spellStart"/>
            <w:r w:rsidRPr="00C22D20">
              <w:rPr>
                <w:rFonts w:ascii="Garamond" w:eastAsia="Times New Roman" w:hAnsi="Garamond"/>
                <w:sz w:val="18"/>
                <w:szCs w:val="18"/>
                <w:lang w:eastAsia="sl-SI"/>
              </w:rPr>
              <w:t>vialo</w:t>
            </w:r>
            <w:proofErr w:type="spellEnd"/>
            <w:r w:rsidRPr="00C22D20">
              <w:rPr>
                <w:rFonts w:ascii="Garamond" w:eastAsia="Times New Roman" w:hAnsi="Garamond"/>
                <w:sz w:val="18"/>
                <w:szCs w:val="18"/>
                <w:lang w:eastAsia="sl-SI"/>
              </w:rPr>
              <w:t xml:space="preserve"> z </w:t>
            </w:r>
            <w:proofErr w:type="spellStart"/>
            <w:r w:rsidRPr="00C22D20">
              <w:rPr>
                <w:rFonts w:ascii="Garamond" w:eastAsia="Times New Roman" w:hAnsi="Garamond"/>
                <w:sz w:val="18"/>
                <w:szCs w:val="18"/>
                <w:lang w:eastAsia="sl-SI"/>
              </w:rPr>
              <w:t>vehiklom</w:t>
            </w:r>
            <w:proofErr w:type="spellEnd"/>
            <w:r w:rsidRPr="00C22D20">
              <w:rPr>
                <w:rFonts w:ascii="Garamond" w:eastAsia="Times New Roman" w:hAnsi="Garamond"/>
                <w:sz w:val="18"/>
                <w:szCs w:val="18"/>
                <w:lang w:eastAsia="sl-SI"/>
              </w:rPr>
              <w:t xml:space="preserve"> za raztopino za injiciranje ali </w:t>
            </w:r>
            <w:proofErr w:type="spellStart"/>
            <w:r w:rsidRPr="00C22D20">
              <w:rPr>
                <w:rFonts w:ascii="Garamond" w:eastAsia="Times New Roman" w:hAnsi="Garamond"/>
                <w:sz w:val="18"/>
                <w:szCs w:val="18"/>
                <w:lang w:eastAsia="sl-SI"/>
              </w:rPr>
              <w:t>infundiranje</w:t>
            </w:r>
            <w:proofErr w:type="spellEnd"/>
            <w:r w:rsidRPr="00C22D20">
              <w:rPr>
                <w:rFonts w:ascii="Garamond" w:eastAsia="Times New Roman" w:hAnsi="Garamond"/>
                <w:sz w:val="18"/>
                <w:szCs w:val="18"/>
                <w:lang w:eastAsia="sl-SI"/>
              </w:rPr>
              <w:t xml:space="preserve"> </w:t>
            </w:r>
          </w:p>
        </w:tc>
        <w:tc>
          <w:tcPr>
            <w:tcW w:w="1274" w:type="dxa"/>
            <w:tcBorders>
              <w:top w:val="none" w:sz="6" w:space="0" w:color="auto"/>
              <w:left w:val="none" w:sz="6" w:space="0" w:color="auto"/>
              <w:bottom w:val="none" w:sz="6" w:space="0" w:color="auto"/>
              <w:right w:val="none" w:sz="6" w:space="0" w:color="auto"/>
            </w:tcBorders>
          </w:tcPr>
          <w:p w14:paraId="0642D753"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1 ml vsebuje 59,7 mg </w:t>
            </w:r>
            <w:proofErr w:type="spellStart"/>
            <w:r w:rsidRPr="00C22D20">
              <w:rPr>
                <w:rFonts w:ascii="Garamond" w:eastAsia="Times New Roman" w:hAnsi="Garamond"/>
                <w:sz w:val="18"/>
                <w:szCs w:val="18"/>
                <w:lang w:eastAsia="sl-SI"/>
              </w:rPr>
              <w:t>metilprednizolon</w:t>
            </w:r>
            <w:proofErr w:type="spellEnd"/>
            <w:r w:rsidRPr="00C22D20">
              <w:rPr>
                <w:rFonts w:ascii="Garamond" w:eastAsia="Times New Roman" w:hAnsi="Garamond"/>
                <w:sz w:val="18"/>
                <w:szCs w:val="18"/>
                <w:lang w:eastAsia="sl-SI"/>
              </w:rPr>
              <w:t xml:space="preserve"> in 7,8 ml </w:t>
            </w:r>
            <w:proofErr w:type="spellStart"/>
            <w:r w:rsidRPr="00C22D20">
              <w:rPr>
                <w:rFonts w:ascii="Garamond" w:eastAsia="Times New Roman" w:hAnsi="Garamond"/>
                <w:sz w:val="18"/>
                <w:szCs w:val="18"/>
                <w:lang w:eastAsia="sl-SI"/>
              </w:rPr>
              <w:t>vehikla</w:t>
            </w:r>
            <w:proofErr w:type="spellEnd"/>
            <w:r w:rsidRPr="00C22D20">
              <w:rPr>
                <w:rFonts w:ascii="Garamond" w:eastAsia="Times New Roman" w:hAnsi="Garamond"/>
                <w:sz w:val="18"/>
                <w:szCs w:val="18"/>
                <w:lang w:eastAsia="sl-SI"/>
              </w:rPr>
              <w:t xml:space="preserve"> </w:t>
            </w:r>
          </w:p>
        </w:tc>
        <w:tc>
          <w:tcPr>
            <w:tcW w:w="1274" w:type="dxa"/>
            <w:tcBorders>
              <w:top w:val="none" w:sz="6" w:space="0" w:color="auto"/>
              <w:left w:val="none" w:sz="6" w:space="0" w:color="auto"/>
              <w:bottom w:val="none" w:sz="6" w:space="0" w:color="auto"/>
              <w:right w:val="none" w:sz="6" w:space="0" w:color="auto"/>
            </w:tcBorders>
          </w:tcPr>
          <w:p w14:paraId="4D4B50D6"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100 </w:t>
            </w:r>
          </w:p>
        </w:tc>
        <w:tc>
          <w:tcPr>
            <w:tcW w:w="1274" w:type="dxa"/>
            <w:tcBorders>
              <w:top w:val="none" w:sz="6" w:space="0" w:color="auto"/>
              <w:left w:val="none" w:sz="6" w:space="0" w:color="auto"/>
              <w:bottom w:val="none" w:sz="6" w:space="0" w:color="auto"/>
            </w:tcBorders>
          </w:tcPr>
          <w:p w14:paraId="5D68F8BC"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škatla </w:t>
            </w:r>
          </w:p>
        </w:tc>
      </w:tr>
      <w:tr w:rsidR="00C22D20" w:rsidRPr="00C22D20" w14:paraId="0A14D041" w14:textId="77777777">
        <w:tblPrEx>
          <w:tblCellMar>
            <w:top w:w="0" w:type="dxa"/>
            <w:bottom w:w="0" w:type="dxa"/>
          </w:tblCellMar>
        </w:tblPrEx>
        <w:trPr>
          <w:trHeight w:val="764"/>
        </w:trPr>
        <w:tc>
          <w:tcPr>
            <w:tcW w:w="1274" w:type="dxa"/>
            <w:tcBorders>
              <w:top w:val="none" w:sz="6" w:space="0" w:color="auto"/>
              <w:bottom w:val="none" w:sz="6" w:space="0" w:color="auto"/>
              <w:right w:val="none" w:sz="6" w:space="0" w:color="auto"/>
            </w:tcBorders>
          </w:tcPr>
          <w:p w14:paraId="6DB65E04"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1B.05.BB.01.013 </w:t>
            </w:r>
          </w:p>
        </w:tc>
        <w:tc>
          <w:tcPr>
            <w:tcW w:w="1274" w:type="dxa"/>
            <w:tcBorders>
              <w:top w:val="none" w:sz="6" w:space="0" w:color="auto"/>
              <w:left w:val="none" w:sz="6" w:space="0" w:color="auto"/>
              <w:bottom w:val="none" w:sz="6" w:space="0" w:color="auto"/>
              <w:right w:val="none" w:sz="6" w:space="0" w:color="auto"/>
            </w:tcBorders>
          </w:tcPr>
          <w:p w14:paraId="0841A5CF"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elektroliti </w:t>
            </w:r>
          </w:p>
        </w:tc>
        <w:tc>
          <w:tcPr>
            <w:tcW w:w="1274" w:type="dxa"/>
            <w:tcBorders>
              <w:top w:val="none" w:sz="6" w:space="0" w:color="auto"/>
              <w:left w:val="none" w:sz="6" w:space="0" w:color="auto"/>
              <w:bottom w:val="none" w:sz="6" w:space="0" w:color="auto"/>
              <w:right w:val="none" w:sz="6" w:space="0" w:color="auto"/>
            </w:tcBorders>
          </w:tcPr>
          <w:p w14:paraId="5982AE78"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raztopina za </w:t>
            </w:r>
            <w:proofErr w:type="spellStart"/>
            <w:r w:rsidRPr="00C22D20">
              <w:rPr>
                <w:rFonts w:ascii="Garamond" w:eastAsia="Times New Roman" w:hAnsi="Garamond"/>
                <w:sz w:val="18"/>
                <w:szCs w:val="18"/>
                <w:lang w:eastAsia="sl-SI"/>
              </w:rPr>
              <w:t>infundiranje</w:t>
            </w:r>
            <w:proofErr w:type="spellEnd"/>
            <w:r w:rsidRPr="00C22D20">
              <w:rPr>
                <w:rFonts w:ascii="Garamond" w:eastAsia="Times New Roman" w:hAnsi="Garamond"/>
                <w:sz w:val="18"/>
                <w:szCs w:val="18"/>
                <w:lang w:eastAsia="sl-SI"/>
              </w:rPr>
              <w:t xml:space="preserve"> </w:t>
            </w:r>
          </w:p>
        </w:tc>
        <w:tc>
          <w:tcPr>
            <w:tcW w:w="1274" w:type="dxa"/>
            <w:tcBorders>
              <w:top w:val="none" w:sz="6" w:space="0" w:color="auto"/>
              <w:left w:val="none" w:sz="6" w:space="0" w:color="auto"/>
              <w:bottom w:val="none" w:sz="6" w:space="0" w:color="auto"/>
              <w:right w:val="none" w:sz="6" w:space="0" w:color="auto"/>
            </w:tcBorders>
          </w:tcPr>
          <w:p w14:paraId="056C1B3F"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polietilenski vsebnik (</w:t>
            </w:r>
            <w:proofErr w:type="spellStart"/>
            <w:r w:rsidRPr="00C22D20">
              <w:rPr>
                <w:rFonts w:ascii="Garamond" w:eastAsia="Times New Roman" w:hAnsi="Garamond"/>
                <w:sz w:val="18"/>
                <w:szCs w:val="18"/>
                <w:lang w:eastAsia="sl-SI"/>
              </w:rPr>
              <w:t>Ecoflac</w:t>
            </w:r>
            <w:proofErr w:type="spellEnd"/>
            <w:r w:rsidRPr="00C22D20">
              <w:rPr>
                <w:rFonts w:ascii="Garamond" w:eastAsia="Times New Roman" w:hAnsi="Garamond"/>
                <w:sz w:val="18"/>
                <w:szCs w:val="18"/>
                <w:lang w:eastAsia="sl-SI"/>
              </w:rPr>
              <w:t xml:space="preserve"> plus) s 1000 ml raztopine </w:t>
            </w:r>
          </w:p>
        </w:tc>
        <w:tc>
          <w:tcPr>
            <w:tcW w:w="1274" w:type="dxa"/>
            <w:tcBorders>
              <w:top w:val="none" w:sz="6" w:space="0" w:color="auto"/>
              <w:left w:val="none" w:sz="6" w:space="0" w:color="auto"/>
              <w:bottom w:val="none" w:sz="6" w:space="0" w:color="auto"/>
              <w:right w:val="none" w:sz="6" w:space="0" w:color="auto"/>
            </w:tcBorders>
          </w:tcPr>
          <w:p w14:paraId="1F5DF7B6"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1000 ml vsebuje 0,33 mg kalcijevega klorida </w:t>
            </w:r>
            <w:proofErr w:type="spellStart"/>
            <w:r w:rsidRPr="00C22D20">
              <w:rPr>
                <w:rFonts w:ascii="Garamond" w:eastAsia="Times New Roman" w:hAnsi="Garamond"/>
                <w:sz w:val="18"/>
                <w:szCs w:val="18"/>
                <w:lang w:eastAsia="sl-SI"/>
              </w:rPr>
              <w:t>dihidrata</w:t>
            </w:r>
            <w:proofErr w:type="spellEnd"/>
            <w:r w:rsidRPr="00C22D20">
              <w:rPr>
                <w:rFonts w:ascii="Garamond" w:eastAsia="Times New Roman" w:hAnsi="Garamond"/>
                <w:sz w:val="18"/>
                <w:szCs w:val="18"/>
                <w:lang w:eastAsia="sl-SI"/>
              </w:rPr>
              <w:t xml:space="preserve"> in 8,6 mg natrijevega klorida </w:t>
            </w:r>
          </w:p>
        </w:tc>
        <w:tc>
          <w:tcPr>
            <w:tcW w:w="1274" w:type="dxa"/>
            <w:tcBorders>
              <w:top w:val="none" w:sz="6" w:space="0" w:color="auto"/>
              <w:left w:val="none" w:sz="6" w:space="0" w:color="auto"/>
              <w:bottom w:val="none" w:sz="6" w:space="0" w:color="auto"/>
              <w:right w:val="none" w:sz="6" w:space="0" w:color="auto"/>
            </w:tcBorders>
          </w:tcPr>
          <w:p w14:paraId="72F4C0F4"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100 </w:t>
            </w:r>
          </w:p>
        </w:tc>
        <w:tc>
          <w:tcPr>
            <w:tcW w:w="1274" w:type="dxa"/>
            <w:tcBorders>
              <w:top w:val="none" w:sz="6" w:space="0" w:color="auto"/>
              <w:left w:val="none" w:sz="6" w:space="0" w:color="auto"/>
              <w:bottom w:val="none" w:sz="6" w:space="0" w:color="auto"/>
            </w:tcBorders>
          </w:tcPr>
          <w:p w14:paraId="329B478E"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škatla </w:t>
            </w:r>
          </w:p>
        </w:tc>
      </w:tr>
      <w:tr w:rsidR="00C22D20" w:rsidRPr="00C22D20" w14:paraId="39CB742C" w14:textId="77777777">
        <w:tblPrEx>
          <w:tblCellMar>
            <w:top w:w="0" w:type="dxa"/>
            <w:bottom w:w="0" w:type="dxa"/>
          </w:tblCellMar>
        </w:tblPrEx>
        <w:trPr>
          <w:trHeight w:val="764"/>
        </w:trPr>
        <w:tc>
          <w:tcPr>
            <w:tcW w:w="1274" w:type="dxa"/>
            <w:tcBorders>
              <w:top w:val="none" w:sz="6" w:space="0" w:color="auto"/>
              <w:bottom w:val="none" w:sz="6" w:space="0" w:color="auto"/>
              <w:right w:val="none" w:sz="6" w:space="0" w:color="auto"/>
            </w:tcBorders>
          </w:tcPr>
          <w:p w14:paraId="5B8613E5"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1J.01.DF.51.001 </w:t>
            </w:r>
          </w:p>
        </w:tc>
        <w:tc>
          <w:tcPr>
            <w:tcW w:w="1274" w:type="dxa"/>
            <w:tcBorders>
              <w:top w:val="none" w:sz="6" w:space="0" w:color="auto"/>
              <w:left w:val="none" w:sz="6" w:space="0" w:color="auto"/>
              <w:bottom w:val="none" w:sz="6" w:space="0" w:color="auto"/>
              <w:right w:val="none" w:sz="6" w:space="0" w:color="auto"/>
            </w:tcBorders>
          </w:tcPr>
          <w:p w14:paraId="41B62091" w14:textId="77777777" w:rsidR="00C22D20" w:rsidRPr="00C22D20" w:rsidRDefault="00C22D20" w:rsidP="00C22D20">
            <w:pPr>
              <w:spacing w:after="0"/>
              <w:jc w:val="both"/>
              <w:rPr>
                <w:rFonts w:ascii="Garamond" w:eastAsia="Times New Roman" w:hAnsi="Garamond"/>
                <w:sz w:val="18"/>
                <w:szCs w:val="18"/>
                <w:lang w:eastAsia="sl-SI"/>
              </w:rPr>
            </w:pPr>
            <w:proofErr w:type="spellStart"/>
            <w:r w:rsidRPr="00C22D20">
              <w:rPr>
                <w:rFonts w:ascii="Garamond" w:eastAsia="Times New Roman" w:hAnsi="Garamond"/>
                <w:sz w:val="18"/>
                <w:szCs w:val="18"/>
                <w:lang w:eastAsia="sl-SI"/>
              </w:rPr>
              <w:t>aztreonam</w:t>
            </w:r>
            <w:proofErr w:type="spellEnd"/>
            <w:r w:rsidRPr="00C22D20">
              <w:rPr>
                <w:rFonts w:ascii="Garamond" w:eastAsia="Times New Roman" w:hAnsi="Garamond"/>
                <w:sz w:val="18"/>
                <w:szCs w:val="18"/>
                <w:lang w:eastAsia="sl-SI"/>
              </w:rPr>
              <w:t>/</w:t>
            </w:r>
            <w:proofErr w:type="spellStart"/>
            <w:r w:rsidRPr="00C22D20">
              <w:rPr>
                <w:rFonts w:ascii="Garamond" w:eastAsia="Times New Roman" w:hAnsi="Garamond"/>
                <w:sz w:val="18"/>
                <w:szCs w:val="18"/>
                <w:lang w:eastAsia="sl-SI"/>
              </w:rPr>
              <w:t>avibaktam</w:t>
            </w:r>
            <w:proofErr w:type="spellEnd"/>
            <w:r w:rsidRPr="00C22D20">
              <w:rPr>
                <w:rFonts w:ascii="Garamond" w:eastAsia="Times New Roman" w:hAnsi="Garamond"/>
                <w:sz w:val="18"/>
                <w:szCs w:val="18"/>
                <w:lang w:eastAsia="sl-SI"/>
              </w:rPr>
              <w:t xml:space="preserve"> </w:t>
            </w:r>
          </w:p>
        </w:tc>
        <w:tc>
          <w:tcPr>
            <w:tcW w:w="1274" w:type="dxa"/>
            <w:tcBorders>
              <w:top w:val="none" w:sz="6" w:space="0" w:color="auto"/>
              <w:left w:val="none" w:sz="6" w:space="0" w:color="auto"/>
              <w:bottom w:val="none" w:sz="6" w:space="0" w:color="auto"/>
              <w:right w:val="none" w:sz="6" w:space="0" w:color="auto"/>
            </w:tcBorders>
          </w:tcPr>
          <w:p w14:paraId="030C357E"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prašek za koncentrat za raztopino za </w:t>
            </w:r>
            <w:proofErr w:type="spellStart"/>
            <w:r w:rsidRPr="00C22D20">
              <w:rPr>
                <w:rFonts w:ascii="Garamond" w:eastAsia="Times New Roman" w:hAnsi="Garamond"/>
                <w:sz w:val="18"/>
                <w:szCs w:val="18"/>
                <w:lang w:eastAsia="sl-SI"/>
              </w:rPr>
              <w:t>infundiranje</w:t>
            </w:r>
            <w:proofErr w:type="spellEnd"/>
            <w:r w:rsidRPr="00C22D20">
              <w:rPr>
                <w:rFonts w:ascii="Garamond" w:eastAsia="Times New Roman" w:hAnsi="Garamond"/>
                <w:sz w:val="18"/>
                <w:szCs w:val="18"/>
                <w:lang w:eastAsia="sl-SI"/>
              </w:rPr>
              <w:t xml:space="preserve"> </w:t>
            </w:r>
          </w:p>
        </w:tc>
        <w:tc>
          <w:tcPr>
            <w:tcW w:w="1274" w:type="dxa"/>
            <w:tcBorders>
              <w:top w:val="none" w:sz="6" w:space="0" w:color="auto"/>
              <w:left w:val="none" w:sz="6" w:space="0" w:color="auto"/>
              <w:bottom w:val="none" w:sz="6" w:space="0" w:color="auto"/>
              <w:right w:val="none" w:sz="6" w:space="0" w:color="auto"/>
            </w:tcBorders>
          </w:tcPr>
          <w:p w14:paraId="066CDBF3"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škatla z 10 </w:t>
            </w:r>
            <w:proofErr w:type="spellStart"/>
            <w:r w:rsidRPr="00C22D20">
              <w:rPr>
                <w:rFonts w:ascii="Garamond" w:eastAsia="Times New Roman" w:hAnsi="Garamond"/>
                <w:sz w:val="18"/>
                <w:szCs w:val="18"/>
                <w:lang w:eastAsia="sl-SI"/>
              </w:rPr>
              <w:t>vialami</w:t>
            </w:r>
            <w:proofErr w:type="spellEnd"/>
            <w:r w:rsidRPr="00C22D20">
              <w:rPr>
                <w:rFonts w:ascii="Garamond" w:eastAsia="Times New Roman" w:hAnsi="Garamond"/>
                <w:sz w:val="18"/>
                <w:szCs w:val="18"/>
                <w:lang w:eastAsia="sl-SI"/>
              </w:rPr>
              <w:t xml:space="preserve"> s praškom </w:t>
            </w:r>
          </w:p>
        </w:tc>
        <w:tc>
          <w:tcPr>
            <w:tcW w:w="1274" w:type="dxa"/>
            <w:tcBorders>
              <w:top w:val="none" w:sz="6" w:space="0" w:color="auto"/>
              <w:left w:val="none" w:sz="6" w:space="0" w:color="auto"/>
              <w:bottom w:val="none" w:sz="6" w:space="0" w:color="auto"/>
              <w:right w:val="none" w:sz="6" w:space="0" w:color="auto"/>
            </w:tcBorders>
          </w:tcPr>
          <w:p w14:paraId="193E9D19"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1 </w:t>
            </w:r>
            <w:proofErr w:type="spellStart"/>
            <w:r w:rsidRPr="00C22D20">
              <w:rPr>
                <w:rFonts w:ascii="Garamond" w:eastAsia="Times New Roman" w:hAnsi="Garamond"/>
                <w:sz w:val="18"/>
                <w:szCs w:val="18"/>
                <w:lang w:eastAsia="sl-SI"/>
              </w:rPr>
              <w:t>viala</w:t>
            </w:r>
            <w:proofErr w:type="spellEnd"/>
            <w:r w:rsidRPr="00C22D20">
              <w:rPr>
                <w:rFonts w:ascii="Garamond" w:eastAsia="Times New Roman" w:hAnsi="Garamond"/>
                <w:sz w:val="18"/>
                <w:szCs w:val="18"/>
                <w:lang w:eastAsia="sl-SI"/>
              </w:rPr>
              <w:t xml:space="preserve"> vsebuje 1,5 g </w:t>
            </w:r>
            <w:proofErr w:type="spellStart"/>
            <w:r w:rsidRPr="00C22D20">
              <w:rPr>
                <w:rFonts w:ascii="Garamond" w:eastAsia="Times New Roman" w:hAnsi="Garamond"/>
                <w:sz w:val="18"/>
                <w:szCs w:val="18"/>
                <w:lang w:eastAsia="sl-SI"/>
              </w:rPr>
              <w:t>aztreonama</w:t>
            </w:r>
            <w:proofErr w:type="spellEnd"/>
            <w:r w:rsidRPr="00C22D20">
              <w:rPr>
                <w:rFonts w:ascii="Garamond" w:eastAsia="Times New Roman" w:hAnsi="Garamond"/>
                <w:sz w:val="18"/>
                <w:szCs w:val="18"/>
                <w:lang w:eastAsia="sl-SI"/>
              </w:rPr>
              <w:t xml:space="preserve"> </w:t>
            </w:r>
          </w:p>
        </w:tc>
        <w:tc>
          <w:tcPr>
            <w:tcW w:w="1274" w:type="dxa"/>
            <w:tcBorders>
              <w:top w:val="none" w:sz="6" w:space="0" w:color="auto"/>
              <w:left w:val="none" w:sz="6" w:space="0" w:color="auto"/>
              <w:bottom w:val="none" w:sz="6" w:space="0" w:color="auto"/>
              <w:right w:val="none" w:sz="6" w:space="0" w:color="auto"/>
            </w:tcBorders>
          </w:tcPr>
          <w:p w14:paraId="121D8BD0"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1 </w:t>
            </w:r>
          </w:p>
        </w:tc>
        <w:tc>
          <w:tcPr>
            <w:tcW w:w="1274" w:type="dxa"/>
            <w:tcBorders>
              <w:top w:val="none" w:sz="6" w:space="0" w:color="auto"/>
              <w:left w:val="none" w:sz="6" w:space="0" w:color="auto"/>
              <w:bottom w:val="none" w:sz="6" w:space="0" w:color="auto"/>
            </w:tcBorders>
          </w:tcPr>
          <w:p w14:paraId="12895696"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škatla </w:t>
            </w:r>
          </w:p>
        </w:tc>
      </w:tr>
      <w:tr w:rsidR="00C22D20" w:rsidRPr="00C22D20" w14:paraId="31D579C3" w14:textId="77777777">
        <w:tblPrEx>
          <w:tblCellMar>
            <w:top w:w="0" w:type="dxa"/>
            <w:bottom w:w="0" w:type="dxa"/>
          </w:tblCellMar>
        </w:tblPrEx>
        <w:trPr>
          <w:trHeight w:val="764"/>
        </w:trPr>
        <w:tc>
          <w:tcPr>
            <w:tcW w:w="1274" w:type="dxa"/>
            <w:tcBorders>
              <w:top w:val="none" w:sz="6" w:space="0" w:color="auto"/>
              <w:bottom w:val="none" w:sz="6" w:space="0" w:color="auto"/>
              <w:right w:val="none" w:sz="6" w:space="0" w:color="auto"/>
            </w:tcBorders>
          </w:tcPr>
          <w:p w14:paraId="4D349C9B"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1B.05.BA.10.041 </w:t>
            </w:r>
          </w:p>
        </w:tc>
        <w:tc>
          <w:tcPr>
            <w:tcW w:w="1274" w:type="dxa"/>
            <w:tcBorders>
              <w:top w:val="none" w:sz="6" w:space="0" w:color="auto"/>
              <w:left w:val="none" w:sz="6" w:space="0" w:color="auto"/>
              <w:bottom w:val="none" w:sz="6" w:space="0" w:color="auto"/>
              <w:right w:val="none" w:sz="6" w:space="0" w:color="auto"/>
            </w:tcBorders>
          </w:tcPr>
          <w:p w14:paraId="7668B594"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kombinacije </w:t>
            </w:r>
          </w:p>
        </w:tc>
        <w:tc>
          <w:tcPr>
            <w:tcW w:w="1274" w:type="dxa"/>
            <w:tcBorders>
              <w:top w:val="none" w:sz="6" w:space="0" w:color="auto"/>
              <w:left w:val="none" w:sz="6" w:space="0" w:color="auto"/>
              <w:bottom w:val="none" w:sz="6" w:space="0" w:color="auto"/>
              <w:right w:val="none" w:sz="6" w:space="0" w:color="auto"/>
            </w:tcBorders>
          </w:tcPr>
          <w:p w14:paraId="2A0AF5B7"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emulzija za </w:t>
            </w:r>
            <w:proofErr w:type="spellStart"/>
            <w:r w:rsidRPr="00C22D20">
              <w:rPr>
                <w:rFonts w:ascii="Garamond" w:eastAsia="Times New Roman" w:hAnsi="Garamond"/>
                <w:sz w:val="18"/>
                <w:szCs w:val="18"/>
                <w:lang w:eastAsia="sl-SI"/>
              </w:rPr>
              <w:t>infundiranje</w:t>
            </w:r>
            <w:proofErr w:type="spellEnd"/>
            <w:r w:rsidRPr="00C22D20">
              <w:rPr>
                <w:rFonts w:ascii="Garamond" w:eastAsia="Times New Roman" w:hAnsi="Garamond"/>
                <w:sz w:val="18"/>
                <w:szCs w:val="18"/>
                <w:lang w:eastAsia="sl-SI"/>
              </w:rPr>
              <w:t xml:space="preserve"> </w:t>
            </w:r>
          </w:p>
        </w:tc>
        <w:tc>
          <w:tcPr>
            <w:tcW w:w="1274" w:type="dxa"/>
            <w:tcBorders>
              <w:top w:val="none" w:sz="6" w:space="0" w:color="auto"/>
              <w:left w:val="none" w:sz="6" w:space="0" w:color="auto"/>
              <w:bottom w:val="none" w:sz="6" w:space="0" w:color="auto"/>
              <w:right w:val="none" w:sz="6" w:space="0" w:color="auto"/>
            </w:tcBorders>
          </w:tcPr>
          <w:p w14:paraId="01812635"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škatla s 4 vrečami s 1500 ml emulzije </w:t>
            </w:r>
          </w:p>
        </w:tc>
        <w:tc>
          <w:tcPr>
            <w:tcW w:w="1274" w:type="dxa"/>
            <w:tcBorders>
              <w:top w:val="none" w:sz="6" w:space="0" w:color="auto"/>
              <w:left w:val="none" w:sz="6" w:space="0" w:color="auto"/>
              <w:bottom w:val="none" w:sz="6" w:space="0" w:color="auto"/>
              <w:right w:val="none" w:sz="6" w:space="0" w:color="auto"/>
            </w:tcBorders>
          </w:tcPr>
          <w:p w14:paraId="52A35F9F"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1000 ml vsebuje 8,24 g </w:t>
            </w:r>
            <w:proofErr w:type="spellStart"/>
            <w:r w:rsidRPr="00C22D20">
              <w:rPr>
                <w:rFonts w:ascii="Garamond" w:eastAsia="Times New Roman" w:hAnsi="Garamond"/>
                <w:sz w:val="18"/>
                <w:szCs w:val="18"/>
                <w:lang w:eastAsia="sl-SI"/>
              </w:rPr>
              <w:t>alanina</w:t>
            </w:r>
            <w:proofErr w:type="spellEnd"/>
            <w:r w:rsidRPr="00C22D20">
              <w:rPr>
                <w:rFonts w:ascii="Garamond" w:eastAsia="Times New Roman" w:hAnsi="Garamond"/>
                <w:sz w:val="18"/>
                <w:szCs w:val="18"/>
                <w:lang w:eastAsia="sl-SI"/>
              </w:rPr>
              <w:t xml:space="preserve">, 5,58 g arginina, 1,65 g asparaginske kisline, 3,95 g fenilalanina, 3,95 g glicina, 110 g glukoze, brezvodne, 2,84 g glutaminske kisline, 3,4 g histidina, 2,84 g </w:t>
            </w:r>
            <w:proofErr w:type="spellStart"/>
            <w:r w:rsidRPr="00C22D20">
              <w:rPr>
                <w:rFonts w:ascii="Garamond" w:eastAsia="Times New Roman" w:hAnsi="Garamond"/>
                <w:sz w:val="18"/>
                <w:szCs w:val="18"/>
                <w:lang w:eastAsia="sl-SI"/>
              </w:rPr>
              <w:t>izolevcina</w:t>
            </w:r>
            <w:proofErr w:type="spellEnd"/>
            <w:r w:rsidRPr="00C22D20">
              <w:rPr>
                <w:rFonts w:ascii="Garamond" w:eastAsia="Times New Roman" w:hAnsi="Garamond"/>
                <w:sz w:val="18"/>
                <w:szCs w:val="18"/>
                <w:lang w:eastAsia="sl-SI"/>
              </w:rPr>
              <w:t xml:space="preserve">, 3,95 g </w:t>
            </w:r>
            <w:proofErr w:type="spellStart"/>
            <w:r w:rsidRPr="00C22D20">
              <w:rPr>
                <w:rFonts w:ascii="Garamond" w:eastAsia="Times New Roman" w:hAnsi="Garamond"/>
                <w:sz w:val="18"/>
                <w:szCs w:val="18"/>
                <w:lang w:eastAsia="sl-SI"/>
              </w:rPr>
              <w:t>levcina</w:t>
            </w:r>
            <w:proofErr w:type="spellEnd"/>
            <w:r w:rsidRPr="00C22D20">
              <w:rPr>
                <w:rFonts w:ascii="Garamond" w:eastAsia="Times New Roman" w:hAnsi="Garamond"/>
                <w:sz w:val="18"/>
                <w:szCs w:val="18"/>
                <w:lang w:eastAsia="sl-SI"/>
              </w:rPr>
              <w:t xml:space="preserve">, 4,48 g lizina, 2,84 g </w:t>
            </w:r>
            <w:proofErr w:type="spellStart"/>
            <w:r w:rsidRPr="00C22D20">
              <w:rPr>
                <w:rFonts w:ascii="Garamond" w:eastAsia="Times New Roman" w:hAnsi="Garamond"/>
                <w:sz w:val="18"/>
                <w:szCs w:val="18"/>
                <w:lang w:eastAsia="sl-SI"/>
              </w:rPr>
              <w:t>metionina</w:t>
            </w:r>
            <w:proofErr w:type="spellEnd"/>
            <w:r w:rsidRPr="00C22D20">
              <w:rPr>
                <w:rFonts w:ascii="Garamond" w:eastAsia="Times New Roman" w:hAnsi="Garamond"/>
                <w:sz w:val="18"/>
                <w:szCs w:val="18"/>
                <w:lang w:eastAsia="sl-SI"/>
              </w:rPr>
              <w:t xml:space="preserve">, 40 g olivnega in sojinega olja, rafiniranega, 3,4 g prolina, </w:t>
            </w:r>
            <w:r w:rsidRPr="00C22D20">
              <w:rPr>
                <w:rFonts w:ascii="Garamond" w:eastAsia="Times New Roman" w:hAnsi="Garamond"/>
                <w:sz w:val="18"/>
                <w:szCs w:val="18"/>
                <w:lang w:eastAsia="sl-SI"/>
              </w:rPr>
              <w:lastRenderedPageBreak/>
              <w:t xml:space="preserve">2,25 g </w:t>
            </w:r>
            <w:proofErr w:type="spellStart"/>
            <w:r w:rsidRPr="00C22D20">
              <w:rPr>
                <w:rFonts w:ascii="Garamond" w:eastAsia="Times New Roman" w:hAnsi="Garamond"/>
                <w:sz w:val="18"/>
                <w:szCs w:val="18"/>
                <w:lang w:eastAsia="sl-SI"/>
              </w:rPr>
              <w:t>serina</w:t>
            </w:r>
            <w:proofErr w:type="spellEnd"/>
            <w:r w:rsidRPr="00C22D20">
              <w:rPr>
                <w:rFonts w:ascii="Garamond" w:eastAsia="Times New Roman" w:hAnsi="Garamond"/>
                <w:sz w:val="18"/>
                <w:szCs w:val="18"/>
                <w:lang w:eastAsia="sl-SI"/>
              </w:rPr>
              <w:t xml:space="preserve">, 0,15 g </w:t>
            </w:r>
            <w:proofErr w:type="spellStart"/>
            <w:r w:rsidRPr="00C22D20">
              <w:rPr>
                <w:rFonts w:ascii="Garamond" w:eastAsia="Times New Roman" w:hAnsi="Garamond"/>
                <w:sz w:val="18"/>
                <w:szCs w:val="18"/>
                <w:lang w:eastAsia="sl-SI"/>
              </w:rPr>
              <w:t>tirozina</w:t>
            </w:r>
            <w:proofErr w:type="spellEnd"/>
            <w:r w:rsidRPr="00C22D20">
              <w:rPr>
                <w:rFonts w:ascii="Garamond" w:eastAsia="Times New Roman" w:hAnsi="Garamond"/>
                <w:sz w:val="18"/>
                <w:szCs w:val="18"/>
                <w:lang w:eastAsia="sl-SI"/>
              </w:rPr>
              <w:t xml:space="preserve">, 2,84 g </w:t>
            </w:r>
            <w:proofErr w:type="spellStart"/>
            <w:r w:rsidRPr="00C22D20">
              <w:rPr>
                <w:rFonts w:ascii="Garamond" w:eastAsia="Times New Roman" w:hAnsi="Garamond"/>
                <w:sz w:val="18"/>
                <w:szCs w:val="18"/>
                <w:lang w:eastAsia="sl-SI"/>
              </w:rPr>
              <w:t>treonina</w:t>
            </w:r>
            <w:proofErr w:type="spellEnd"/>
            <w:r w:rsidRPr="00C22D20">
              <w:rPr>
                <w:rFonts w:ascii="Garamond" w:eastAsia="Times New Roman" w:hAnsi="Garamond"/>
                <w:sz w:val="18"/>
                <w:szCs w:val="18"/>
                <w:lang w:eastAsia="sl-SI"/>
              </w:rPr>
              <w:t xml:space="preserve">, 0,95 g triptofana in 3,64 g </w:t>
            </w:r>
            <w:proofErr w:type="spellStart"/>
            <w:r w:rsidRPr="00C22D20">
              <w:rPr>
                <w:rFonts w:ascii="Garamond" w:eastAsia="Times New Roman" w:hAnsi="Garamond"/>
                <w:sz w:val="18"/>
                <w:szCs w:val="18"/>
                <w:lang w:eastAsia="sl-SI"/>
              </w:rPr>
              <w:t>valina</w:t>
            </w:r>
            <w:proofErr w:type="spellEnd"/>
            <w:r w:rsidRPr="00C22D20">
              <w:rPr>
                <w:rFonts w:ascii="Garamond" w:eastAsia="Times New Roman" w:hAnsi="Garamond"/>
                <w:sz w:val="18"/>
                <w:szCs w:val="18"/>
                <w:lang w:eastAsia="sl-SI"/>
              </w:rPr>
              <w:t xml:space="preserve"> </w:t>
            </w:r>
          </w:p>
        </w:tc>
        <w:tc>
          <w:tcPr>
            <w:tcW w:w="1274" w:type="dxa"/>
            <w:tcBorders>
              <w:top w:val="none" w:sz="6" w:space="0" w:color="auto"/>
              <w:left w:val="none" w:sz="6" w:space="0" w:color="auto"/>
              <w:bottom w:val="none" w:sz="6" w:space="0" w:color="auto"/>
              <w:right w:val="none" w:sz="6" w:space="0" w:color="auto"/>
            </w:tcBorders>
          </w:tcPr>
          <w:p w14:paraId="60984295"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lastRenderedPageBreak/>
              <w:t xml:space="preserve">2 </w:t>
            </w:r>
          </w:p>
        </w:tc>
        <w:tc>
          <w:tcPr>
            <w:tcW w:w="1274" w:type="dxa"/>
            <w:tcBorders>
              <w:top w:val="none" w:sz="6" w:space="0" w:color="auto"/>
              <w:left w:val="none" w:sz="6" w:space="0" w:color="auto"/>
              <w:bottom w:val="none" w:sz="6" w:space="0" w:color="auto"/>
            </w:tcBorders>
          </w:tcPr>
          <w:p w14:paraId="4C3F420B"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škatla </w:t>
            </w:r>
          </w:p>
        </w:tc>
      </w:tr>
      <w:tr w:rsidR="00C22D20" w:rsidRPr="00C22D20" w14:paraId="11220E37" w14:textId="77777777">
        <w:tblPrEx>
          <w:tblCellMar>
            <w:top w:w="0" w:type="dxa"/>
            <w:bottom w:w="0" w:type="dxa"/>
          </w:tblCellMar>
        </w:tblPrEx>
        <w:trPr>
          <w:trHeight w:val="763"/>
        </w:trPr>
        <w:tc>
          <w:tcPr>
            <w:tcW w:w="1274" w:type="dxa"/>
            <w:tcBorders>
              <w:top w:val="none" w:sz="6" w:space="0" w:color="auto"/>
              <w:bottom w:val="none" w:sz="6" w:space="0" w:color="auto"/>
              <w:right w:val="none" w:sz="6" w:space="0" w:color="auto"/>
            </w:tcBorders>
          </w:tcPr>
          <w:p w14:paraId="65ACF88B"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1B.05.BA.10.036 </w:t>
            </w:r>
          </w:p>
        </w:tc>
        <w:tc>
          <w:tcPr>
            <w:tcW w:w="1274" w:type="dxa"/>
            <w:tcBorders>
              <w:top w:val="none" w:sz="6" w:space="0" w:color="auto"/>
              <w:left w:val="none" w:sz="6" w:space="0" w:color="auto"/>
              <w:bottom w:val="none" w:sz="6" w:space="0" w:color="auto"/>
              <w:right w:val="none" w:sz="6" w:space="0" w:color="auto"/>
            </w:tcBorders>
          </w:tcPr>
          <w:p w14:paraId="37C7CA02"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kombinacije </w:t>
            </w:r>
          </w:p>
        </w:tc>
        <w:tc>
          <w:tcPr>
            <w:tcW w:w="1274" w:type="dxa"/>
            <w:tcBorders>
              <w:top w:val="none" w:sz="6" w:space="0" w:color="auto"/>
              <w:left w:val="none" w:sz="6" w:space="0" w:color="auto"/>
              <w:bottom w:val="none" w:sz="6" w:space="0" w:color="auto"/>
              <w:right w:val="none" w:sz="6" w:space="0" w:color="auto"/>
            </w:tcBorders>
          </w:tcPr>
          <w:p w14:paraId="069D7C95"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emulzija za </w:t>
            </w:r>
            <w:proofErr w:type="spellStart"/>
            <w:r w:rsidRPr="00C22D20">
              <w:rPr>
                <w:rFonts w:ascii="Garamond" w:eastAsia="Times New Roman" w:hAnsi="Garamond"/>
                <w:sz w:val="18"/>
                <w:szCs w:val="18"/>
                <w:lang w:eastAsia="sl-SI"/>
              </w:rPr>
              <w:t>infundiranje</w:t>
            </w:r>
            <w:proofErr w:type="spellEnd"/>
            <w:r w:rsidRPr="00C22D20">
              <w:rPr>
                <w:rFonts w:ascii="Garamond" w:eastAsia="Times New Roman" w:hAnsi="Garamond"/>
                <w:sz w:val="18"/>
                <w:szCs w:val="18"/>
                <w:lang w:eastAsia="sl-SI"/>
              </w:rPr>
              <w:t xml:space="preserve"> </w:t>
            </w:r>
          </w:p>
        </w:tc>
        <w:tc>
          <w:tcPr>
            <w:tcW w:w="1274" w:type="dxa"/>
            <w:tcBorders>
              <w:top w:val="none" w:sz="6" w:space="0" w:color="auto"/>
              <w:left w:val="none" w:sz="6" w:space="0" w:color="auto"/>
              <w:bottom w:val="none" w:sz="6" w:space="0" w:color="auto"/>
              <w:right w:val="none" w:sz="6" w:space="0" w:color="auto"/>
            </w:tcBorders>
          </w:tcPr>
          <w:p w14:paraId="62C1090A"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škatla s 4 vrečami s 1500 ml emulzije </w:t>
            </w:r>
          </w:p>
        </w:tc>
        <w:tc>
          <w:tcPr>
            <w:tcW w:w="1274" w:type="dxa"/>
            <w:tcBorders>
              <w:top w:val="none" w:sz="6" w:space="0" w:color="auto"/>
              <w:left w:val="none" w:sz="6" w:space="0" w:color="auto"/>
              <w:bottom w:val="none" w:sz="6" w:space="0" w:color="auto"/>
              <w:right w:val="none" w:sz="6" w:space="0" w:color="auto"/>
            </w:tcBorders>
          </w:tcPr>
          <w:p w14:paraId="2284A538"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1000 ml vsebuje 8,24 g </w:t>
            </w:r>
            <w:proofErr w:type="spellStart"/>
            <w:r w:rsidRPr="00C22D20">
              <w:rPr>
                <w:rFonts w:ascii="Garamond" w:eastAsia="Times New Roman" w:hAnsi="Garamond"/>
                <w:sz w:val="18"/>
                <w:szCs w:val="18"/>
                <w:lang w:eastAsia="sl-SI"/>
              </w:rPr>
              <w:t>alanina</w:t>
            </w:r>
            <w:proofErr w:type="spellEnd"/>
            <w:r w:rsidRPr="00C22D20">
              <w:rPr>
                <w:rFonts w:ascii="Garamond" w:eastAsia="Times New Roman" w:hAnsi="Garamond"/>
                <w:sz w:val="18"/>
                <w:szCs w:val="18"/>
                <w:lang w:eastAsia="sl-SI"/>
              </w:rPr>
              <w:t xml:space="preserve">, 5,58 g arginina, 1,65 g asparaginske kisline, 3,95 g fenilalanina, 3,95 g glicina, 110 g glukoze, brezvodne, 2,84 g glutaminske kisline, 3,4 g histidina, 2,84 g </w:t>
            </w:r>
            <w:proofErr w:type="spellStart"/>
            <w:r w:rsidRPr="00C22D20">
              <w:rPr>
                <w:rFonts w:ascii="Garamond" w:eastAsia="Times New Roman" w:hAnsi="Garamond"/>
                <w:sz w:val="18"/>
                <w:szCs w:val="18"/>
                <w:lang w:eastAsia="sl-SI"/>
              </w:rPr>
              <w:t>izolevcina</w:t>
            </w:r>
            <w:proofErr w:type="spellEnd"/>
            <w:r w:rsidRPr="00C22D20">
              <w:rPr>
                <w:rFonts w:ascii="Garamond" w:eastAsia="Times New Roman" w:hAnsi="Garamond"/>
                <w:sz w:val="18"/>
                <w:szCs w:val="18"/>
                <w:lang w:eastAsia="sl-SI"/>
              </w:rPr>
              <w:t xml:space="preserve">, 0,52 g kalcijevega klorida, 2,24 g kalijevega klorida, 3,95 g </w:t>
            </w:r>
            <w:proofErr w:type="spellStart"/>
            <w:r w:rsidRPr="00C22D20">
              <w:rPr>
                <w:rFonts w:ascii="Garamond" w:eastAsia="Times New Roman" w:hAnsi="Garamond"/>
                <w:sz w:val="18"/>
                <w:szCs w:val="18"/>
                <w:lang w:eastAsia="sl-SI"/>
              </w:rPr>
              <w:t>levcina</w:t>
            </w:r>
            <w:proofErr w:type="spellEnd"/>
            <w:r w:rsidRPr="00C22D20">
              <w:rPr>
                <w:rFonts w:ascii="Garamond" w:eastAsia="Times New Roman" w:hAnsi="Garamond"/>
                <w:sz w:val="18"/>
                <w:szCs w:val="18"/>
                <w:lang w:eastAsia="sl-SI"/>
              </w:rPr>
              <w:t xml:space="preserve">, 4,48 g lizina, 0,81 g magnezijevega klorida, 2,84 g </w:t>
            </w:r>
            <w:proofErr w:type="spellStart"/>
            <w:r w:rsidRPr="00C22D20">
              <w:rPr>
                <w:rFonts w:ascii="Garamond" w:eastAsia="Times New Roman" w:hAnsi="Garamond"/>
                <w:sz w:val="18"/>
                <w:szCs w:val="18"/>
                <w:lang w:eastAsia="sl-SI"/>
              </w:rPr>
              <w:t>metionina</w:t>
            </w:r>
            <w:proofErr w:type="spellEnd"/>
            <w:r w:rsidRPr="00C22D20">
              <w:rPr>
                <w:rFonts w:ascii="Garamond" w:eastAsia="Times New Roman" w:hAnsi="Garamond"/>
                <w:sz w:val="18"/>
                <w:szCs w:val="18"/>
                <w:lang w:eastAsia="sl-SI"/>
              </w:rPr>
              <w:t xml:space="preserve">, 1,5 g natrijevega acetata, 3,67 g natrijevega </w:t>
            </w:r>
            <w:proofErr w:type="spellStart"/>
            <w:r w:rsidRPr="00C22D20">
              <w:rPr>
                <w:rFonts w:ascii="Garamond" w:eastAsia="Times New Roman" w:hAnsi="Garamond"/>
                <w:sz w:val="18"/>
                <w:szCs w:val="18"/>
                <w:lang w:eastAsia="sl-SI"/>
              </w:rPr>
              <w:t>glicerilfosfata</w:t>
            </w:r>
            <w:proofErr w:type="spellEnd"/>
            <w:r w:rsidRPr="00C22D20">
              <w:rPr>
                <w:rFonts w:ascii="Garamond" w:eastAsia="Times New Roman" w:hAnsi="Garamond"/>
                <w:sz w:val="18"/>
                <w:szCs w:val="18"/>
                <w:lang w:eastAsia="sl-SI"/>
              </w:rPr>
              <w:t xml:space="preserve">, 40 g olivnega in sojinega olja, rafiniranega, 3,4 g prolina, 2,25 g </w:t>
            </w:r>
            <w:proofErr w:type="spellStart"/>
            <w:r w:rsidRPr="00C22D20">
              <w:rPr>
                <w:rFonts w:ascii="Garamond" w:eastAsia="Times New Roman" w:hAnsi="Garamond"/>
                <w:sz w:val="18"/>
                <w:szCs w:val="18"/>
                <w:lang w:eastAsia="sl-SI"/>
              </w:rPr>
              <w:t>serina</w:t>
            </w:r>
            <w:proofErr w:type="spellEnd"/>
            <w:r w:rsidRPr="00C22D20">
              <w:rPr>
                <w:rFonts w:ascii="Garamond" w:eastAsia="Times New Roman" w:hAnsi="Garamond"/>
                <w:sz w:val="18"/>
                <w:szCs w:val="18"/>
                <w:lang w:eastAsia="sl-SI"/>
              </w:rPr>
              <w:t xml:space="preserve">, 0,15 g </w:t>
            </w:r>
            <w:proofErr w:type="spellStart"/>
            <w:r w:rsidRPr="00C22D20">
              <w:rPr>
                <w:rFonts w:ascii="Garamond" w:eastAsia="Times New Roman" w:hAnsi="Garamond"/>
                <w:sz w:val="18"/>
                <w:szCs w:val="18"/>
                <w:lang w:eastAsia="sl-SI"/>
              </w:rPr>
              <w:t>tirozina</w:t>
            </w:r>
            <w:proofErr w:type="spellEnd"/>
            <w:r w:rsidRPr="00C22D20">
              <w:rPr>
                <w:rFonts w:ascii="Garamond" w:eastAsia="Times New Roman" w:hAnsi="Garamond"/>
                <w:sz w:val="18"/>
                <w:szCs w:val="18"/>
                <w:lang w:eastAsia="sl-SI"/>
              </w:rPr>
              <w:t xml:space="preserve">, 2,84 g </w:t>
            </w:r>
            <w:proofErr w:type="spellStart"/>
            <w:r w:rsidRPr="00C22D20">
              <w:rPr>
                <w:rFonts w:ascii="Garamond" w:eastAsia="Times New Roman" w:hAnsi="Garamond"/>
                <w:sz w:val="18"/>
                <w:szCs w:val="18"/>
                <w:lang w:eastAsia="sl-SI"/>
              </w:rPr>
              <w:t>treonina</w:t>
            </w:r>
            <w:proofErr w:type="spellEnd"/>
            <w:r w:rsidRPr="00C22D20">
              <w:rPr>
                <w:rFonts w:ascii="Garamond" w:eastAsia="Times New Roman" w:hAnsi="Garamond"/>
                <w:sz w:val="18"/>
                <w:szCs w:val="18"/>
                <w:lang w:eastAsia="sl-SI"/>
              </w:rPr>
              <w:t xml:space="preserve">, 0,95 g triptofana in 3,64 g </w:t>
            </w:r>
            <w:proofErr w:type="spellStart"/>
            <w:r w:rsidRPr="00C22D20">
              <w:rPr>
                <w:rFonts w:ascii="Garamond" w:eastAsia="Times New Roman" w:hAnsi="Garamond"/>
                <w:sz w:val="18"/>
                <w:szCs w:val="18"/>
                <w:lang w:eastAsia="sl-SI"/>
              </w:rPr>
              <w:t>valina</w:t>
            </w:r>
            <w:proofErr w:type="spellEnd"/>
            <w:r w:rsidRPr="00C22D20">
              <w:rPr>
                <w:rFonts w:ascii="Garamond" w:eastAsia="Times New Roman" w:hAnsi="Garamond"/>
                <w:sz w:val="18"/>
                <w:szCs w:val="18"/>
                <w:lang w:eastAsia="sl-SI"/>
              </w:rPr>
              <w:t xml:space="preserve"> </w:t>
            </w:r>
          </w:p>
        </w:tc>
        <w:tc>
          <w:tcPr>
            <w:tcW w:w="1274" w:type="dxa"/>
            <w:tcBorders>
              <w:top w:val="none" w:sz="6" w:space="0" w:color="auto"/>
              <w:left w:val="none" w:sz="6" w:space="0" w:color="auto"/>
              <w:bottom w:val="none" w:sz="6" w:space="0" w:color="auto"/>
              <w:right w:val="none" w:sz="6" w:space="0" w:color="auto"/>
            </w:tcBorders>
          </w:tcPr>
          <w:p w14:paraId="55C30DFD"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2 </w:t>
            </w:r>
          </w:p>
        </w:tc>
        <w:tc>
          <w:tcPr>
            <w:tcW w:w="1274" w:type="dxa"/>
            <w:tcBorders>
              <w:top w:val="none" w:sz="6" w:space="0" w:color="auto"/>
              <w:left w:val="none" w:sz="6" w:space="0" w:color="auto"/>
              <w:bottom w:val="none" w:sz="6" w:space="0" w:color="auto"/>
            </w:tcBorders>
          </w:tcPr>
          <w:p w14:paraId="36FC890A"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škatla </w:t>
            </w:r>
          </w:p>
        </w:tc>
      </w:tr>
      <w:tr w:rsidR="00C22D20" w:rsidRPr="00C22D20" w14:paraId="16883C79" w14:textId="77777777" w:rsidTr="00C22D20">
        <w:tblPrEx>
          <w:tblCellMar>
            <w:top w:w="0" w:type="dxa"/>
            <w:bottom w:w="0" w:type="dxa"/>
          </w:tblCellMar>
        </w:tblPrEx>
        <w:trPr>
          <w:trHeight w:val="943"/>
        </w:trPr>
        <w:tc>
          <w:tcPr>
            <w:tcW w:w="1274" w:type="dxa"/>
            <w:tcBorders>
              <w:top w:val="none" w:sz="6" w:space="0" w:color="auto"/>
              <w:bottom w:val="none" w:sz="6" w:space="0" w:color="auto"/>
              <w:right w:val="none" w:sz="6" w:space="0" w:color="auto"/>
            </w:tcBorders>
          </w:tcPr>
          <w:p w14:paraId="628815B1" w14:textId="4F8DF060"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1A.10.</w:t>
            </w:r>
            <w:r w:rsidR="005F601B" w:rsidRPr="005F601B">
              <w:rPr>
                <w:rFonts w:ascii="Garamond" w:hAnsi="Garamond"/>
                <w:sz w:val="18"/>
                <w:szCs w:val="18"/>
              </w:rPr>
              <w:t xml:space="preserve"> </w:t>
            </w:r>
            <w:r w:rsidR="005F601B" w:rsidRPr="005F601B">
              <w:rPr>
                <w:rFonts w:ascii="Garamond" w:hAnsi="Garamond"/>
                <w:sz w:val="18"/>
                <w:szCs w:val="18"/>
              </w:rPr>
              <w:t>BX.07.001</w:t>
            </w:r>
          </w:p>
        </w:tc>
        <w:tc>
          <w:tcPr>
            <w:tcW w:w="1274" w:type="dxa"/>
            <w:tcBorders>
              <w:top w:val="none" w:sz="6" w:space="0" w:color="auto"/>
              <w:left w:val="none" w:sz="6" w:space="0" w:color="auto"/>
              <w:bottom w:val="none" w:sz="6" w:space="0" w:color="auto"/>
              <w:right w:val="none" w:sz="6" w:space="0" w:color="auto"/>
            </w:tcBorders>
          </w:tcPr>
          <w:p w14:paraId="19B50C9B" w14:textId="77777777" w:rsidR="00C22D20" w:rsidRPr="00C22D20" w:rsidRDefault="00C22D20" w:rsidP="00C22D20">
            <w:pPr>
              <w:spacing w:after="0"/>
              <w:jc w:val="both"/>
              <w:rPr>
                <w:rFonts w:ascii="Garamond" w:eastAsia="Times New Roman" w:hAnsi="Garamond"/>
                <w:sz w:val="18"/>
                <w:szCs w:val="18"/>
                <w:lang w:eastAsia="sl-SI"/>
              </w:rPr>
            </w:pPr>
            <w:proofErr w:type="spellStart"/>
            <w:r w:rsidRPr="00C22D20">
              <w:rPr>
                <w:rFonts w:ascii="Garamond" w:eastAsia="Times New Roman" w:hAnsi="Garamond"/>
                <w:sz w:val="18"/>
                <w:szCs w:val="18"/>
                <w:lang w:eastAsia="sl-SI"/>
              </w:rPr>
              <w:t>liraglutid</w:t>
            </w:r>
            <w:proofErr w:type="spellEnd"/>
            <w:r w:rsidRPr="00C22D20">
              <w:rPr>
                <w:rFonts w:ascii="Garamond" w:eastAsia="Times New Roman" w:hAnsi="Garamond"/>
                <w:sz w:val="18"/>
                <w:szCs w:val="18"/>
                <w:lang w:eastAsia="sl-SI"/>
              </w:rPr>
              <w:t xml:space="preserve"> </w:t>
            </w:r>
          </w:p>
        </w:tc>
        <w:tc>
          <w:tcPr>
            <w:tcW w:w="1274" w:type="dxa"/>
            <w:tcBorders>
              <w:top w:val="none" w:sz="6" w:space="0" w:color="auto"/>
              <w:left w:val="none" w:sz="6" w:space="0" w:color="auto"/>
              <w:bottom w:val="none" w:sz="6" w:space="0" w:color="auto"/>
              <w:right w:val="none" w:sz="6" w:space="0" w:color="auto"/>
            </w:tcBorders>
          </w:tcPr>
          <w:p w14:paraId="398AF59E" w14:textId="77777777" w:rsidR="005F601B" w:rsidRPr="005F601B" w:rsidRDefault="00C22D20" w:rsidP="005F601B">
            <w:pPr>
              <w:pStyle w:val="Default"/>
              <w:jc w:val="both"/>
              <w:rPr>
                <w:rFonts w:ascii="Garamond" w:hAnsi="Garamond"/>
                <w:sz w:val="18"/>
                <w:szCs w:val="18"/>
              </w:rPr>
            </w:pPr>
            <w:r w:rsidRPr="00C22D20">
              <w:rPr>
                <w:rFonts w:ascii="Garamond" w:eastAsia="Times New Roman" w:hAnsi="Garamond"/>
                <w:sz w:val="18"/>
                <w:szCs w:val="18"/>
                <w:lang w:eastAsia="sl-SI"/>
              </w:rPr>
              <w:t xml:space="preserve">raztopina za injiciranje </w:t>
            </w:r>
            <w:r w:rsidR="005F601B" w:rsidRPr="005F601B">
              <w:rPr>
                <w:rFonts w:ascii="Garamond" w:hAnsi="Garamond"/>
                <w:sz w:val="18"/>
                <w:szCs w:val="18"/>
              </w:rPr>
              <w:t xml:space="preserve">v napolnjenem injekcijskem peresniku </w:t>
            </w:r>
          </w:p>
          <w:p w14:paraId="51B15FF6" w14:textId="22FD8086" w:rsidR="00C22D20" w:rsidRPr="00C22D20" w:rsidRDefault="00C22D20" w:rsidP="00C22D20">
            <w:pPr>
              <w:spacing w:after="0"/>
              <w:jc w:val="both"/>
              <w:rPr>
                <w:rFonts w:ascii="Garamond" w:eastAsia="Times New Roman" w:hAnsi="Garamond"/>
                <w:sz w:val="18"/>
                <w:szCs w:val="18"/>
                <w:lang w:eastAsia="sl-SI"/>
              </w:rPr>
            </w:pPr>
          </w:p>
        </w:tc>
        <w:tc>
          <w:tcPr>
            <w:tcW w:w="1274" w:type="dxa"/>
            <w:tcBorders>
              <w:top w:val="none" w:sz="6" w:space="0" w:color="auto"/>
              <w:left w:val="none" w:sz="6" w:space="0" w:color="auto"/>
              <w:bottom w:val="none" w:sz="6" w:space="0" w:color="auto"/>
              <w:right w:val="none" w:sz="6" w:space="0" w:color="auto"/>
            </w:tcBorders>
          </w:tcPr>
          <w:p w14:paraId="5994CEFB" w14:textId="77777777" w:rsidR="005F601B" w:rsidRPr="005F601B" w:rsidRDefault="00C22D20" w:rsidP="005F601B">
            <w:pPr>
              <w:pStyle w:val="Default"/>
              <w:jc w:val="both"/>
              <w:rPr>
                <w:rFonts w:ascii="Garamond" w:hAnsi="Garamond"/>
                <w:sz w:val="18"/>
                <w:szCs w:val="18"/>
              </w:rPr>
            </w:pPr>
            <w:r w:rsidRPr="00C22D20">
              <w:rPr>
                <w:rFonts w:ascii="Garamond" w:eastAsia="Times New Roman" w:hAnsi="Garamond"/>
                <w:sz w:val="18"/>
                <w:szCs w:val="18"/>
                <w:lang w:eastAsia="sl-SI"/>
              </w:rPr>
              <w:t xml:space="preserve">2 napolnjena injekcijska peresnika </w:t>
            </w:r>
            <w:r w:rsidR="005F601B" w:rsidRPr="005F601B">
              <w:rPr>
                <w:rFonts w:ascii="Garamond" w:hAnsi="Garamond"/>
                <w:sz w:val="18"/>
                <w:szCs w:val="18"/>
              </w:rPr>
              <w:t xml:space="preserve">vložek v napolnjenem injekcijskem peresniku) </w:t>
            </w:r>
          </w:p>
          <w:p w14:paraId="1CBB4F6A" w14:textId="3CD55185" w:rsidR="00C22D20" w:rsidRPr="00C22D20" w:rsidRDefault="00C22D20" w:rsidP="00C22D20">
            <w:pPr>
              <w:spacing w:after="0"/>
              <w:jc w:val="both"/>
              <w:rPr>
                <w:rFonts w:ascii="Garamond" w:eastAsia="Times New Roman" w:hAnsi="Garamond"/>
                <w:sz w:val="18"/>
                <w:szCs w:val="18"/>
                <w:lang w:eastAsia="sl-SI"/>
              </w:rPr>
            </w:pPr>
          </w:p>
        </w:tc>
        <w:tc>
          <w:tcPr>
            <w:tcW w:w="1274" w:type="dxa"/>
            <w:tcBorders>
              <w:top w:val="none" w:sz="6" w:space="0" w:color="auto"/>
              <w:left w:val="none" w:sz="6" w:space="0" w:color="auto"/>
              <w:bottom w:val="none" w:sz="6" w:space="0" w:color="auto"/>
              <w:right w:val="none" w:sz="6" w:space="0" w:color="auto"/>
            </w:tcBorders>
          </w:tcPr>
          <w:p w14:paraId="58E25053"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1 ml vsebuje 6 mg </w:t>
            </w:r>
            <w:proofErr w:type="spellStart"/>
            <w:r w:rsidRPr="00C22D20">
              <w:rPr>
                <w:rFonts w:ascii="Garamond" w:eastAsia="Times New Roman" w:hAnsi="Garamond"/>
                <w:sz w:val="18"/>
                <w:szCs w:val="18"/>
                <w:lang w:eastAsia="sl-SI"/>
              </w:rPr>
              <w:t>liraglutida</w:t>
            </w:r>
            <w:proofErr w:type="spellEnd"/>
            <w:r w:rsidRPr="00C22D20">
              <w:rPr>
                <w:rFonts w:ascii="Garamond" w:eastAsia="Times New Roman" w:hAnsi="Garamond"/>
                <w:sz w:val="18"/>
                <w:szCs w:val="18"/>
                <w:lang w:eastAsia="sl-SI"/>
              </w:rPr>
              <w:t xml:space="preserve"> </w:t>
            </w:r>
          </w:p>
        </w:tc>
        <w:tc>
          <w:tcPr>
            <w:tcW w:w="1274" w:type="dxa"/>
            <w:tcBorders>
              <w:top w:val="none" w:sz="6" w:space="0" w:color="auto"/>
              <w:left w:val="none" w:sz="6" w:space="0" w:color="auto"/>
              <w:bottom w:val="none" w:sz="6" w:space="0" w:color="auto"/>
              <w:right w:val="none" w:sz="6" w:space="0" w:color="auto"/>
            </w:tcBorders>
          </w:tcPr>
          <w:p w14:paraId="7D30708B" w14:textId="77777777" w:rsidR="00C22D20" w:rsidRPr="00C22D20" w:rsidRDefault="00C22D20" w:rsidP="00C22D20">
            <w:pPr>
              <w:spacing w:after="0"/>
              <w:jc w:val="both"/>
              <w:rPr>
                <w:rFonts w:ascii="Garamond" w:eastAsia="Times New Roman" w:hAnsi="Garamond"/>
                <w:sz w:val="18"/>
                <w:szCs w:val="18"/>
                <w:lang w:eastAsia="sl-SI"/>
              </w:rPr>
            </w:pPr>
            <w:r w:rsidRPr="00C22D20">
              <w:rPr>
                <w:rFonts w:ascii="Garamond" w:eastAsia="Times New Roman" w:hAnsi="Garamond"/>
                <w:sz w:val="18"/>
                <w:szCs w:val="18"/>
                <w:lang w:eastAsia="sl-SI"/>
              </w:rPr>
              <w:t xml:space="preserve">1 </w:t>
            </w:r>
          </w:p>
        </w:tc>
        <w:tc>
          <w:tcPr>
            <w:tcW w:w="1274" w:type="dxa"/>
            <w:tcBorders>
              <w:top w:val="none" w:sz="6" w:space="0" w:color="auto"/>
              <w:left w:val="none" w:sz="6" w:space="0" w:color="auto"/>
              <w:bottom w:val="none" w:sz="6" w:space="0" w:color="auto"/>
            </w:tcBorders>
          </w:tcPr>
          <w:p w14:paraId="01264607" w14:textId="674D72D1" w:rsidR="005F601B" w:rsidRPr="005F601B" w:rsidRDefault="00C22D20" w:rsidP="005F601B">
            <w:pPr>
              <w:pStyle w:val="Default"/>
              <w:jc w:val="both"/>
              <w:rPr>
                <w:rFonts w:ascii="Garamond" w:hAnsi="Garamond"/>
                <w:sz w:val="18"/>
                <w:szCs w:val="18"/>
              </w:rPr>
            </w:pPr>
            <w:r w:rsidRPr="00C22D20">
              <w:rPr>
                <w:rFonts w:ascii="Garamond" w:eastAsia="Times New Roman" w:hAnsi="Garamond"/>
                <w:sz w:val="18"/>
                <w:szCs w:val="18"/>
                <w:lang w:eastAsia="sl-SI"/>
              </w:rPr>
              <w:t>ška</w:t>
            </w:r>
            <w:r w:rsidR="005F601B" w:rsidRPr="005F601B">
              <w:rPr>
                <w:rFonts w:ascii="Garamond" w:hAnsi="Garamond"/>
                <w:sz w:val="18"/>
                <w:szCs w:val="18"/>
              </w:rPr>
              <w:t xml:space="preserve">tla </w:t>
            </w:r>
          </w:p>
          <w:p w14:paraId="465A7005" w14:textId="345938E2" w:rsidR="00C22D20" w:rsidRPr="00C22D20" w:rsidRDefault="00C22D20" w:rsidP="00C22D20">
            <w:pPr>
              <w:spacing w:after="0"/>
              <w:jc w:val="both"/>
              <w:rPr>
                <w:rFonts w:ascii="Garamond" w:eastAsia="Times New Roman" w:hAnsi="Garamond"/>
                <w:sz w:val="18"/>
                <w:szCs w:val="18"/>
                <w:lang w:eastAsia="sl-SI"/>
              </w:rPr>
            </w:pPr>
          </w:p>
        </w:tc>
      </w:tr>
    </w:tbl>
    <w:p w14:paraId="24AF7D08" w14:textId="356B560B" w:rsidR="00533F4F" w:rsidRPr="00933A60" w:rsidRDefault="00533F4F" w:rsidP="00364CD7">
      <w:pPr>
        <w:spacing w:after="0"/>
        <w:jc w:val="both"/>
        <w:rPr>
          <w:rFonts w:ascii="Garamond" w:eastAsia="Times New Roman" w:hAnsi="Garamond"/>
          <w:lang w:eastAsia="sl-SI"/>
        </w:rPr>
      </w:pP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3"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25574C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F601B">
        <w:rPr>
          <w:rFonts w:ascii="Garamond" w:eastAsia="Times New Roman" w:hAnsi="Garamond"/>
          <w:b/>
          <w:bCs/>
          <w:lang w:eastAsia="sl-SI"/>
        </w:rPr>
        <w:t>701</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5F601B">
        <w:rPr>
          <w:rFonts w:ascii="Garamond" w:eastAsia="Times New Roman" w:hAnsi="Garamond"/>
          <w:b/>
          <w:bCs/>
          <w:lang w:eastAsia="sl-SI"/>
        </w:rPr>
        <w:t>509</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5F601B">
        <w:rPr>
          <w:rFonts w:ascii="Garamond" w:eastAsia="Times New Roman" w:hAnsi="Garamond"/>
          <w:lang w:eastAsia="sl-SI"/>
        </w:rPr>
        <w:t>05</w:t>
      </w:r>
      <w:r w:rsidR="00141019">
        <w:rPr>
          <w:rFonts w:ascii="Garamond" w:eastAsia="Times New Roman" w:hAnsi="Garamond"/>
          <w:lang w:eastAsia="sl-SI"/>
        </w:rPr>
        <w:t>.</w:t>
      </w:r>
      <w:r w:rsidR="007450AB">
        <w:rPr>
          <w:rFonts w:ascii="Garamond" w:eastAsia="Times New Roman" w:hAnsi="Garamond"/>
          <w:lang w:eastAsia="sl-SI"/>
        </w:rPr>
        <w:t>0</w:t>
      </w:r>
      <w:r w:rsidR="005F601B">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A0466" w14:textId="77777777" w:rsidR="00CE74D4" w:rsidRDefault="00CE74D4" w:rsidP="00E5569B">
      <w:pPr>
        <w:spacing w:after="0"/>
      </w:pPr>
      <w:r>
        <w:separator/>
      </w:r>
    </w:p>
  </w:endnote>
  <w:endnote w:type="continuationSeparator" w:id="0">
    <w:p w14:paraId="6EF834EC" w14:textId="77777777" w:rsidR="00CE74D4" w:rsidRDefault="00CE74D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BCC1A" w14:textId="77777777" w:rsidR="00CE74D4" w:rsidRDefault="00CE74D4" w:rsidP="00E5569B">
      <w:pPr>
        <w:spacing w:after="0"/>
      </w:pPr>
      <w:r>
        <w:separator/>
      </w:r>
    </w:p>
  </w:footnote>
  <w:footnote w:type="continuationSeparator" w:id="0">
    <w:p w14:paraId="0E927EB8" w14:textId="77777777" w:rsidR="00CE74D4" w:rsidRDefault="00CE74D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308"/>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01B"/>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2D20"/>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E74D4"/>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 w:type="paragraph" w:customStyle="1" w:styleId="Default">
    <w:name w:val="Default"/>
    <w:rsid w:val="005F601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andra.drljic-kopranovic@sb-celje.si"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5308"/>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3C03"/>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7</Pages>
  <Words>1751</Words>
  <Characters>9982</Characters>
  <Application>Microsoft Office Word</Application>
  <DocSecurity>0</DocSecurity>
  <Lines>83</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2026-03-04T08:19:00Z</cp:lastPrinted>
  <dcterms:created xsi:type="dcterms:W3CDTF">2026-03-04T08:19:00Z</dcterms:created>
  <dcterms:modified xsi:type="dcterms:W3CDTF">2026-03-04T08:19:00Z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